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8F767D0" w:rsidR="004D2FD8" w:rsidRDefault="004D2FD8" w:rsidP="00A61ECD">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A61ECD">
      <w:pPr>
        <w:pStyle w:val="FootnoteText"/>
        <w:jc w:val="both"/>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77777777"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CF637C" w:rsidRPr="00A273CA">
        <w:rPr>
          <w:rFonts w:ascii="Times New Roman" w:hAnsi="Times New Roman"/>
          <w:b/>
          <w:sz w:val="28"/>
          <w:szCs w:val="28"/>
          <w:lang w:val="en-GB"/>
        </w:rPr>
        <w:t>&lt;</w:t>
      </w:r>
      <w:r w:rsidR="00CF637C" w:rsidRPr="00094A6A">
        <w:rPr>
          <w:rFonts w:ascii="Times New Roman" w:hAnsi="Times New Roman"/>
          <w:sz w:val="28"/>
          <w:szCs w:val="28"/>
          <w:highlight w:val="yellow"/>
          <w:lang w:val="en-GB"/>
        </w:rPr>
        <w:t>reference number</w:t>
      </w:r>
      <w:r w:rsidR="00CF637C" w:rsidRPr="00A273CA">
        <w:rPr>
          <w:rFonts w:ascii="Times New Roman" w:hAnsi="Times New Roman"/>
          <w:b/>
          <w:sz w:val="28"/>
          <w:szCs w:val="28"/>
          <w:lang w:val="en-GB"/>
        </w:rPr>
        <w:t>&gt;</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8"/>
        <w:gridCol w:w="2148"/>
        <w:gridCol w:w="1550"/>
        <w:gridCol w:w="3275"/>
        <w:gridCol w:w="3178"/>
        <w:gridCol w:w="2905"/>
        <w:gridCol w:w="6"/>
      </w:tblGrid>
      <w:tr w:rsidR="004D2FD8" w:rsidRPr="00A273CA" w14:paraId="69D11FDE" w14:textId="77777777" w:rsidTr="007D7C41">
        <w:trPr>
          <w:gridBefore w:val="1"/>
          <w:gridAfter w:val="1"/>
          <w:wBefore w:w="8" w:type="dxa"/>
          <w:wAfter w:w="6" w:type="dxa"/>
          <w:trHeight w:val="495"/>
          <w:jc w:val="center"/>
        </w:trPr>
        <w:tc>
          <w:tcPr>
            <w:tcW w:w="2148"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50" w:type="dxa"/>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5" w:type="dxa"/>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8"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7D7C41">
        <w:trPr>
          <w:gridBefore w:val="1"/>
          <w:gridAfter w:val="1"/>
          <w:wBefore w:w="8" w:type="dxa"/>
          <w:wAfter w:w="6" w:type="dxa"/>
          <w:jc w:val="center"/>
        </w:trPr>
        <w:tc>
          <w:tcPr>
            <w:tcW w:w="2148"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50" w:type="dxa"/>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5" w:type="dxa"/>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8" w:type="dxa"/>
          </w:tcPr>
          <w:p w14:paraId="2E51A104" w14:textId="2F763AC0"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FA3680">
              <w:rPr>
                <w:rFonts w:ascii="Times New Roman" w:hAnsi="Times New Roman"/>
                <w:b/>
                <w:smallCaps/>
                <w:sz w:val="24"/>
                <w:szCs w:val="24"/>
                <w:lang w:val="en-GB"/>
              </w:rPr>
              <w:t>DDP</w:t>
            </w:r>
            <w:r w:rsidR="00C34571" w:rsidRPr="00345D88">
              <w:rPr>
                <w:b/>
              </w:rPr>
              <w:footnoteReference w:id="1"/>
            </w:r>
          </w:p>
          <w:p w14:paraId="0C9AEC8D" w14:textId="1D8DA2C1" w:rsidR="004D2FD8" w:rsidRDefault="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Plant Virology Laboratory Podgorica</w:t>
            </w:r>
          </w:p>
          <w:p w14:paraId="11A07AB4" w14:textId="549002D6" w:rsidR="00FA3680" w:rsidRDefault="00FA3680">
            <w:pPr>
              <w:spacing w:before="0" w:after="0"/>
              <w:jc w:val="center"/>
              <w:rPr>
                <w:rFonts w:ascii="Times New Roman" w:hAnsi="Times New Roman"/>
                <w:b/>
                <w:smallCaps/>
                <w:sz w:val="24"/>
                <w:szCs w:val="24"/>
                <w:lang w:val="en-GB"/>
              </w:rPr>
            </w:pPr>
          </w:p>
          <w:p w14:paraId="280C398C" w14:textId="77777777" w:rsidR="005B6189" w:rsidRPr="005B6189"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Biotechnical Faculty of the University of Montenegro</w:t>
            </w:r>
          </w:p>
          <w:p w14:paraId="78087AEF" w14:textId="77777777" w:rsidR="005B6189" w:rsidRPr="005B6189" w:rsidRDefault="005B6189" w:rsidP="005B6189">
            <w:pPr>
              <w:spacing w:before="0" w:after="0"/>
              <w:jc w:val="center"/>
              <w:rPr>
                <w:rFonts w:ascii="Times New Roman" w:hAnsi="Times New Roman"/>
                <w:b/>
                <w:smallCaps/>
                <w:sz w:val="24"/>
                <w:szCs w:val="24"/>
                <w:lang w:val="en-GB"/>
              </w:rPr>
            </w:pPr>
            <w:proofErr w:type="spellStart"/>
            <w:r w:rsidRPr="005B6189">
              <w:rPr>
                <w:rFonts w:ascii="Times New Roman" w:hAnsi="Times New Roman"/>
                <w:b/>
                <w:smallCaps/>
                <w:sz w:val="24"/>
                <w:szCs w:val="24"/>
                <w:lang w:val="en-GB"/>
              </w:rPr>
              <w:t>Bulevar</w:t>
            </w:r>
            <w:proofErr w:type="spellEnd"/>
            <w:r w:rsidRPr="005B6189">
              <w:rPr>
                <w:rFonts w:ascii="Times New Roman" w:hAnsi="Times New Roman"/>
                <w:b/>
                <w:smallCaps/>
                <w:sz w:val="24"/>
                <w:szCs w:val="24"/>
                <w:lang w:val="en-GB"/>
              </w:rPr>
              <w:t xml:space="preserve"> </w:t>
            </w:r>
            <w:proofErr w:type="spellStart"/>
            <w:r w:rsidRPr="005B6189">
              <w:rPr>
                <w:rFonts w:ascii="Times New Roman" w:hAnsi="Times New Roman"/>
                <w:b/>
                <w:smallCaps/>
                <w:sz w:val="24"/>
                <w:szCs w:val="24"/>
                <w:lang w:val="en-GB"/>
              </w:rPr>
              <w:t>Džordža</w:t>
            </w:r>
            <w:proofErr w:type="spellEnd"/>
            <w:r w:rsidRPr="005B6189">
              <w:rPr>
                <w:rFonts w:ascii="Times New Roman" w:hAnsi="Times New Roman"/>
                <w:b/>
                <w:smallCaps/>
                <w:sz w:val="24"/>
                <w:szCs w:val="24"/>
                <w:lang w:val="en-GB"/>
              </w:rPr>
              <w:t xml:space="preserve"> </w:t>
            </w:r>
            <w:proofErr w:type="spellStart"/>
            <w:r w:rsidRPr="005B6189">
              <w:rPr>
                <w:rFonts w:ascii="Times New Roman" w:hAnsi="Times New Roman"/>
                <w:b/>
                <w:smallCaps/>
                <w:sz w:val="24"/>
                <w:szCs w:val="24"/>
                <w:lang w:val="en-GB"/>
              </w:rPr>
              <w:t>Vašingtona</w:t>
            </w:r>
            <w:proofErr w:type="spellEnd"/>
            <w:r w:rsidRPr="005B6189">
              <w:rPr>
                <w:rFonts w:ascii="Times New Roman" w:hAnsi="Times New Roman"/>
                <w:b/>
                <w:smallCaps/>
                <w:sz w:val="24"/>
                <w:szCs w:val="24"/>
                <w:lang w:val="en-GB"/>
              </w:rPr>
              <w:t xml:space="preserve">, bb, </w:t>
            </w:r>
            <w:proofErr w:type="spellStart"/>
            <w:r w:rsidRPr="005B6189">
              <w:rPr>
                <w:rFonts w:ascii="Times New Roman" w:hAnsi="Times New Roman"/>
                <w:b/>
                <w:smallCaps/>
                <w:sz w:val="24"/>
                <w:szCs w:val="24"/>
                <w:lang w:val="en-GB"/>
              </w:rPr>
              <w:t>p.fah</w:t>
            </w:r>
            <w:proofErr w:type="spellEnd"/>
            <w:r w:rsidRPr="005B6189">
              <w:rPr>
                <w:rFonts w:ascii="Times New Roman" w:hAnsi="Times New Roman"/>
                <w:b/>
                <w:smallCaps/>
                <w:sz w:val="24"/>
                <w:szCs w:val="24"/>
                <w:lang w:val="en-GB"/>
              </w:rPr>
              <w:t xml:space="preserve"> 69</w:t>
            </w:r>
          </w:p>
          <w:p w14:paraId="33C9B578" w14:textId="7861232C" w:rsidR="00FA3680"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81000 Podgorica, Montenegro</w:t>
            </w:r>
          </w:p>
          <w:p w14:paraId="11C8FD2B" w14:textId="66A525B2" w:rsidR="008458AD" w:rsidRDefault="008458AD" w:rsidP="008458AD">
            <w:pPr>
              <w:spacing w:before="0" w:after="0"/>
              <w:jc w:val="center"/>
              <w:rPr>
                <w:rFonts w:ascii="Times New Roman" w:hAnsi="Times New Roman"/>
                <w:b/>
                <w:smallCaps/>
                <w:sz w:val="24"/>
                <w:szCs w:val="24"/>
                <w:lang w:val="en-GB"/>
              </w:rPr>
            </w:pPr>
          </w:p>
          <w:p w14:paraId="68A41E04" w14:textId="6F05FA1C" w:rsidR="008458AD" w:rsidRDefault="005B6189" w:rsidP="008458AD">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Plant Bacteriology Laboratory Podgorica</w:t>
            </w:r>
          </w:p>
          <w:p w14:paraId="1DD176D3" w14:textId="07C85080" w:rsidR="008458AD" w:rsidRDefault="008458AD" w:rsidP="008458AD">
            <w:pPr>
              <w:spacing w:before="0" w:after="0"/>
              <w:jc w:val="center"/>
              <w:rPr>
                <w:rFonts w:ascii="Times New Roman" w:hAnsi="Times New Roman"/>
                <w:b/>
                <w:smallCaps/>
                <w:sz w:val="24"/>
                <w:szCs w:val="24"/>
                <w:lang w:val="en-GB"/>
              </w:rPr>
            </w:pPr>
          </w:p>
          <w:p w14:paraId="51E63BED" w14:textId="77777777" w:rsidR="005B6189" w:rsidRPr="005B6189"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Biotechnical Faculty of the University of Montenegro</w:t>
            </w:r>
          </w:p>
          <w:p w14:paraId="0895CFB6" w14:textId="77777777" w:rsidR="005B6189" w:rsidRPr="005B6189" w:rsidRDefault="005B6189" w:rsidP="005B6189">
            <w:pPr>
              <w:spacing w:before="0" w:after="0"/>
              <w:jc w:val="center"/>
              <w:rPr>
                <w:rFonts w:ascii="Times New Roman" w:hAnsi="Times New Roman"/>
                <w:b/>
                <w:smallCaps/>
                <w:sz w:val="24"/>
                <w:szCs w:val="24"/>
                <w:lang w:val="en-GB"/>
              </w:rPr>
            </w:pPr>
            <w:proofErr w:type="spellStart"/>
            <w:r w:rsidRPr="005B6189">
              <w:rPr>
                <w:rFonts w:ascii="Times New Roman" w:hAnsi="Times New Roman"/>
                <w:b/>
                <w:smallCaps/>
                <w:sz w:val="24"/>
                <w:szCs w:val="24"/>
                <w:lang w:val="en-GB"/>
              </w:rPr>
              <w:t>Bulevar</w:t>
            </w:r>
            <w:proofErr w:type="spellEnd"/>
            <w:r w:rsidRPr="005B6189">
              <w:rPr>
                <w:rFonts w:ascii="Times New Roman" w:hAnsi="Times New Roman"/>
                <w:b/>
                <w:smallCaps/>
                <w:sz w:val="24"/>
                <w:szCs w:val="24"/>
                <w:lang w:val="en-GB"/>
              </w:rPr>
              <w:t xml:space="preserve"> </w:t>
            </w:r>
            <w:proofErr w:type="spellStart"/>
            <w:r w:rsidRPr="005B6189">
              <w:rPr>
                <w:rFonts w:ascii="Times New Roman" w:hAnsi="Times New Roman"/>
                <w:b/>
                <w:smallCaps/>
                <w:sz w:val="24"/>
                <w:szCs w:val="24"/>
                <w:lang w:val="en-GB"/>
              </w:rPr>
              <w:t>Džordža</w:t>
            </w:r>
            <w:proofErr w:type="spellEnd"/>
            <w:r w:rsidRPr="005B6189">
              <w:rPr>
                <w:rFonts w:ascii="Times New Roman" w:hAnsi="Times New Roman"/>
                <w:b/>
                <w:smallCaps/>
                <w:sz w:val="24"/>
                <w:szCs w:val="24"/>
                <w:lang w:val="en-GB"/>
              </w:rPr>
              <w:t xml:space="preserve"> </w:t>
            </w:r>
            <w:proofErr w:type="spellStart"/>
            <w:r w:rsidRPr="005B6189">
              <w:rPr>
                <w:rFonts w:ascii="Times New Roman" w:hAnsi="Times New Roman"/>
                <w:b/>
                <w:smallCaps/>
                <w:sz w:val="24"/>
                <w:szCs w:val="24"/>
                <w:lang w:val="en-GB"/>
              </w:rPr>
              <w:t>Vašingtona</w:t>
            </w:r>
            <w:proofErr w:type="spellEnd"/>
            <w:r w:rsidRPr="005B6189">
              <w:rPr>
                <w:rFonts w:ascii="Times New Roman" w:hAnsi="Times New Roman"/>
                <w:b/>
                <w:smallCaps/>
                <w:sz w:val="24"/>
                <w:szCs w:val="24"/>
                <w:lang w:val="en-GB"/>
              </w:rPr>
              <w:t xml:space="preserve">, bb, </w:t>
            </w:r>
            <w:proofErr w:type="spellStart"/>
            <w:r w:rsidRPr="005B6189">
              <w:rPr>
                <w:rFonts w:ascii="Times New Roman" w:hAnsi="Times New Roman"/>
                <w:b/>
                <w:smallCaps/>
                <w:sz w:val="24"/>
                <w:szCs w:val="24"/>
                <w:lang w:val="en-GB"/>
              </w:rPr>
              <w:t>p.fah</w:t>
            </w:r>
            <w:proofErr w:type="spellEnd"/>
            <w:r w:rsidRPr="005B6189">
              <w:rPr>
                <w:rFonts w:ascii="Times New Roman" w:hAnsi="Times New Roman"/>
                <w:b/>
                <w:smallCaps/>
                <w:sz w:val="24"/>
                <w:szCs w:val="24"/>
                <w:lang w:val="en-GB"/>
              </w:rPr>
              <w:t xml:space="preserve"> 69</w:t>
            </w:r>
          </w:p>
          <w:p w14:paraId="2AC4FBCB" w14:textId="32FCF344" w:rsidR="008458AD"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lastRenderedPageBreak/>
              <w:t>81000 Podgorica, Montenegro</w:t>
            </w:r>
          </w:p>
          <w:p w14:paraId="2D0D53F1" w14:textId="735A0F07" w:rsidR="005B6189" w:rsidRDefault="005B6189" w:rsidP="005B6189">
            <w:pPr>
              <w:spacing w:before="0" w:after="0"/>
              <w:jc w:val="center"/>
              <w:rPr>
                <w:rFonts w:ascii="Times New Roman" w:hAnsi="Times New Roman"/>
                <w:b/>
                <w:smallCaps/>
                <w:sz w:val="24"/>
                <w:szCs w:val="24"/>
                <w:lang w:val="en-GB"/>
              </w:rPr>
            </w:pPr>
          </w:p>
          <w:p w14:paraId="60FF6E83" w14:textId="4102A550" w:rsidR="005B6189"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Plant Bacteriology Laboratory Bar</w:t>
            </w:r>
          </w:p>
          <w:p w14:paraId="1D8CD17F" w14:textId="3E4DAA09" w:rsidR="005B6189" w:rsidRDefault="005B6189" w:rsidP="005B6189">
            <w:pPr>
              <w:spacing w:before="0" w:after="0"/>
              <w:jc w:val="center"/>
              <w:rPr>
                <w:rFonts w:ascii="Times New Roman" w:hAnsi="Times New Roman"/>
                <w:b/>
                <w:smallCaps/>
                <w:sz w:val="24"/>
                <w:szCs w:val="24"/>
                <w:lang w:val="en-GB"/>
              </w:rPr>
            </w:pPr>
          </w:p>
          <w:p w14:paraId="444F3037" w14:textId="77777777" w:rsidR="005B6189" w:rsidRPr="005B6189" w:rsidRDefault="005B6189" w:rsidP="005B6189">
            <w:pPr>
              <w:spacing w:before="0" w:after="0"/>
              <w:jc w:val="center"/>
              <w:rPr>
                <w:rFonts w:ascii="Times New Roman" w:hAnsi="Times New Roman"/>
                <w:b/>
                <w:smallCaps/>
                <w:sz w:val="24"/>
                <w:szCs w:val="24"/>
                <w:lang w:val="en-GB"/>
              </w:rPr>
            </w:pPr>
            <w:proofErr w:type="spellStart"/>
            <w:r w:rsidRPr="005B6189">
              <w:rPr>
                <w:rFonts w:ascii="Times New Roman" w:hAnsi="Times New Roman"/>
                <w:b/>
                <w:smallCaps/>
                <w:sz w:val="24"/>
                <w:szCs w:val="24"/>
                <w:lang w:val="en-GB"/>
              </w:rPr>
              <w:t>Center</w:t>
            </w:r>
            <w:proofErr w:type="spellEnd"/>
            <w:r w:rsidRPr="005B6189">
              <w:rPr>
                <w:rFonts w:ascii="Times New Roman" w:hAnsi="Times New Roman"/>
                <w:b/>
                <w:smallCaps/>
                <w:sz w:val="24"/>
                <w:szCs w:val="24"/>
                <w:lang w:val="en-GB"/>
              </w:rPr>
              <w:t xml:space="preserve"> for Subtropical Cultures</w:t>
            </w:r>
          </w:p>
          <w:p w14:paraId="2CF99469" w14:textId="77777777" w:rsidR="005B6189" w:rsidRPr="005B6189"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 xml:space="preserve">Rista </w:t>
            </w:r>
            <w:proofErr w:type="spellStart"/>
            <w:r w:rsidRPr="005B6189">
              <w:rPr>
                <w:rFonts w:ascii="Times New Roman" w:hAnsi="Times New Roman"/>
                <w:b/>
                <w:smallCaps/>
                <w:sz w:val="24"/>
                <w:szCs w:val="24"/>
                <w:lang w:val="en-GB"/>
              </w:rPr>
              <w:t>Lekića</w:t>
            </w:r>
            <w:proofErr w:type="spellEnd"/>
            <w:r w:rsidRPr="005B6189">
              <w:rPr>
                <w:rFonts w:ascii="Times New Roman" w:hAnsi="Times New Roman"/>
                <w:b/>
                <w:smallCaps/>
                <w:sz w:val="24"/>
                <w:szCs w:val="24"/>
                <w:lang w:val="en-GB"/>
              </w:rPr>
              <w:t xml:space="preserve"> bb,</w:t>
            </w:r>
          </w:p>
          <w:p w14:paraId="4480FE40" w14:textId="7DBF3F3B" w:rsidR="005B6189" w:rsidRDefault="005B6189" w:rsidP="005B6189">
            <w:pPr>
              <w:spacing w:before="0" w:after="0"/>
              <w:jc w:val="center"/>
              <w:rPr>
                <w:rFonts w:ascii="Times New Roman" w:hAnsi="Times New Roman"/>
                <w:b/>
                <w:smallCaps/>
                <w:sz w:val="24"/>
                <w:szCs w:val="24"/>
                <w:lang w:val="en-GB"/>
              </w:rPr>
            </w:pPr>
            <w:r w:rsidRPr="005B6189">
              <w:rPr>
                <w:rFonts w:ascii="Times New Roman" w:hAnsi="Times New Roman"/>
                <w:b/>
                <w:smallCaps/>
                <w:sz w:val="24"/>
                <w:szCs w:val="24"/>
                <w:lang w:val="en-GB"/>
              </w:rPr>
              <w:t xml:space="preserve">85000 </w:t>
            </w:r>
            <w:proofErr w:type="gramStart"/>
            <w:r w:rsidRPr="005B6189">
              <w:rPr>
                <w:rFonts w:ascii="Times New Roman" w:hAnsi="Times New Roman"/>
                <w:b/>
                <w:smallCaps/>
                <w:sz w:val="24"/>
                <w:szCs w:val="24"/>
                <w:lang w:val="en-GB"/>
              </w:rPr>
              <w:t>Bar</w:t>
            </w:r>
            <w:proofErr w:type="gramEnd"/>
            <w:r w:rsidRPr="005B6189">
              <w:rPr>
                <w:rFonts w:ascii="Times New Roman" w:hAnsi="Times New Roman"/>
                <w:b/>
                <w:smallCaps/>
                <w:sz w:val="24"/>
                <w:szCs w:val="24"/>
                <w:lang w:val="en-GB"/>
              </w:rPr>
              <w:t>, Montenegro</w:t>
            </w:r>
          </w:p>
          <w:p w14:paraId="23E140AF" w14:textId="77777777" w:rsidR="00FA3680" w:rsidRPr="00345D88" w:rsidRDefault="00FA3680">
            <w:pPr>
              <w:spacing w:before="0" w:after="0"/>
              <w:jc w:val="center"/>
              <w:rPr>
                <w:rFonts w:ascii="Times New Roman" w:hAnsi="Times New Roman"/>
                <w:b/>
                <w:smallCaps/>
                <w:sz w:val="24"/>
                <w:szCs w:val="24"/>
                <w:lang w:val="en-GB"/>
              </w:rPr>
            </w:pPr>
          </w:p>
          <w:p w14:paraId="2E718563" w14:textId="77D999D1" w:rsidR="004D2FD8" w:rsidRPr="00345D88" w:rsidRDefault="004D2FD8" w:rsidP="00ED7EA7">
            <w:pPr>
              <w:spacing w:before="0" w:after="0"/>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c>
          <w:tcPr>
            <w:tcW w:w="2905"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lastRenderedPageBreak/>
              <w:t>total</w:t>
            </w:r>
          </w:p>
          <w:p w14:paraId="0DD7DAEE" w14:textId="2A37DF63" w:rsidR="004D2FD8" w:rsidRPr="00345D88" w:rsidRDefault="004D2FD8" w:rsidP="009F07BE">
            <w:pPr>
              <w:jc w:val="center"/>
              <w:rPr>
                <w:rFonts w:ascii="Times New Roman" w:hAnsi="Times New Roman"/>
                <w:b/>
                <w:smallCaps/>
                <w:sz w:val="24"/>
                <w:szCs w:val="24"/>
                <w:lang w:val="en-GB"/>
              </w:rPr>
            </w:pPr>
            <w:r w:rsidRPr="00FA3680">
              <w:rPr>
                <w:rFonts w:ascii="Times New Roman" w:hAnsi="Times New Roman"/>
                <w:b/>
                <w:smallCaps/>
                <w:sz w:val="24"/>
                <w:szCs w:val="24"/>
                <w:lang w:val="en-GB"/>
              </w:rPr>
              <w:t>EUR</w:t>
            </w:r>
          </w:p>
        </w:tc>
      </w:tr>
      <w:tr w:rsidR="004E1929" w:rsidRPr="00471CC6" w14:paraId="3BC7A84B" w14:textId="77777777" w:rsidTr="007D7C41">
        <w:trPr>
          <w:trHeight w:val="484"/>
          <w:jc w:val="center"/>
        </w:trPr>
        <w:tc>
          <w:tcPr>
            <w:tcW w:w="2156" w:type="dxa"/>
            <w:gridSpan w:val="2"/>
          </w:tcPr>
          <w:p w14:paraId="0B446D1F" w14:textId="646A0EC6" w:rsidR="004E1929" w:rsidRPr="004E1929" w:rsidRDefault="005B6189" w:rsidP="004E1929">
            <w:pPr>
              <w:jc w:val="both"/>
              <w:rPr>
                <w:rFonts w:ascii="Times New Roman" w:hAnsi="Times New Roman"/>
                <w:b/>
                <w:sz w:val="22"/>
                <w:lang w:val="en-GB"/>
              </w:rPr>
            </w:pPr>
            <w:proofErr w:type="gramStart"/>
            <w:r>
              <w:rPr>
                <w:rFonts w:ascii="Times New Roman" w:hAnsi="Times New Roman"/>
                <w:b/>
                <w:sz w:val="22"/>
                <w:szCs w:val="22"/>
              </w:rPr>
              <w:t>3</w:t>
            </w:r>
            <w:r w:rsidR="004E1929" w:rsidRPr="004E1929">
              <w:rPr>
                <w:rFonts w:ascii="Times New Roman" w:hAnsi="Times New Roman"/>
                <w:b/>
                <w:sz w:val="22"/>
                <w:szCs w:val="22"/>
              </w:rPr>
              <w:t>.1</w:t>
            </w:r>
            <w:proofErr w:type="gramEnd"/>
            <w:r w:rsidR="004E1929" w:rsidRPr="004E1929">
              <w:rPr>
                <w:rFonts w:ascii="Times New Roman" w:hAnsi="Times New Roman"/>
                <w:b/>
                <w:sz w:val="22"/>
                <w:szCs w:val="22"/>
              </w:rPr>
              <w:t xml:space="preserve"> </w:t>
            </w:r>
            <w:r w:rsidRPr="005B6189">
              <w:rPr>
                <w:rFonts w:ascii="Times New Roman" w:hAnsi="Times New Roman"/>
                <w:b/>
                <w:sz w:val="22"/>
                <w:szCs w:val="22"/>
              </w:rPr>
              <w:t>Real-</w:t>
            </w:r>
            <w:proofErr w:type="spellStart"/>
            <w:r w:rsidRPr="005B6189">
              <w:rPr>
                <w:rFonts w:ascii="Times New Roman" w:hAnsi="Times New Roman"/>
                <w:b/>
                <w:sz w:val="22"/>
                <w:szCs w:val="22"/>
              </w:rPr>
              <w:t>time</w:t>
            </w:r>
            <w:proofErr w:type="spellEnd"/>
            <w:r w:rsidRPr="005B6189">
              <w:rPr>
                <w:rFonts w:ascii="Times New Roman" w:hAnsi="Times New Roman"/>
                <w:b/>
                <w:sz w:val="22"/>
                <w:szCs w:val="22"/>
              </w:rPr>
              <w:t xml:space="preserve"> PCR system with laptop</w:t>
            </w:r>
          </w:p>
        </w:tc>
        <w:tc>
          <w:tcPr>
            <w:tcW w:w="1550" w:type="dxa"/>
            <w:vAlign w:val="center"/>
          </w:tcPr>
          <w:p w14:paraId="5B1AE7D8" w14:textId="142CFC67" w:rsidR="004E1929" w:rsidRPr="00471CC6" w:rsidRDefault="00AA3A14" w:rsidP="00E9690D">
            <w:pPr>
              <w:jc w:val="center"/>
              <w:rPr>
                <w:rFonts w:ascii="Times New Roman" w:hAnsi="Times New Roman"/>
                <w:sz w:val="22"/>
                <w:lang w:val="en-GB"/>
              </w:rPr>
            </w:pPr>
            <w:r>
              <w:rPr>
                <w:rFonts w:ascii="Times New Roman" w:hAnsi="Times New Roman"/>
                <w:sz w:val="22"/>
                <w:lang w:val="en-GB"/>
              </w:rPr>
              <w:t>2</w:t>
            </w:r>
          </w:p>
        </w:tc>
        <w:tc>
          <w:tcPr>
            <w:tcW w:w="3275" w:type="dxa"/>
          </w:tcPr>
          <w:p w14:paraId="323D4267" w14:textId="77777777" w:rsidR="004E1929" w:rsidRPr="00471CC6" w:rsidRDefault="004E1929" w:rsidP="004E1929">
            <w:pPr>
              <w:jc w:val="both"/>
              <w:rPr>
                <w:rFonts w:ascii="Times New Roman" w:hAnsi="Times New Roman"/>
                <w:sz w:val="22"/>
                <w:lang w:val="en-GB"/>
              </w:rPr>
            </w:pPr>
          </w:p>
        </w:tc>
        <w:tc>
          <w:tcPr>
            <w:tcW w:w="3178" w:type="dxa"/>
          </w:tcPr>
          <w:p w14:paraId="732949B3" w14:textId="77777777" w:rsidR="004E1929" w:rsidRPr="00471CC6" w:rsidRDefault="004E1929" w:rsidP="004E1929">
            <w:pPr>
              <w:jc w:val="both"/>
              <w:rPr>
                <w:rFonts w:ascii="Times New Roman" w:hAnsi="Times New Roman"/>
                <w:sz w:val="22"/>
                <w:lang w:val="en-GB"/>
              </w:rPr>
            </w:pPr>
          </w:p>
        </w:tc>
        <w:tc>
          <w:tcPr>
            <w:tcW w:w="2911" w:type="dxa"/>
            <w:gridSpan w:val="2"/>
          </w:tcPr>
          <w:p w14:paraId="11FD4188" w14:textId="77777777" w:rsidR="004E1929" w:rsidRPr="00471CC6" w:rsidRDefault="004E1929" w:rsidP="004E1929">
            <w:pPr>
              <w:jc w:val="both"/>
              <w:rPr>
                <w:rFonts w:ascii="Times New Roman" w:hAnsi="Times New Roman"/>
                <w:sz w:val="22"/>
                <w:lang w:val="en-GB"/>
              </w:rPr>
            </w:pPr>
          </w:p>
        </w:tc>
      </w:tr>
      <w:tr w:rsidR="004E1929" w:rsidRPr="00471CC6" w14:paraId="3E3143C0" w14:textId="77777777" w:rsidTr="007D7C41">
        <w:trPr>
          <w:trHeight w:val="548"/>
          <w:jc w:val="center"/>
        </w:trPr>
        <w:tc>
          <w:tcPr>
            <w:tcW w:w="2156" w:type="dxa"/>
            <w:gridSpan w:val="2"/>
          </w:tcPr>
          <w:p w14:paraId="75900D53" w14:textId="5A6B7CD3" w:rsidR="004E1929" w:rsidRPr="004E1929" w:rsidRDefault="005B6189" w:rsidP="004E1929">
            <w:pPr>
              <w:jc w:val="both"/>
              <w:rPr>
                <w:rFonts w:ascii="Times New Roman" w:hAnsi="Times New Roman"/>
                <w:b/>
                <w:sz w:val="22"/>
                <w:lang w:val="en-GB"/>
              </w:rPr>
            </w:pPr>
            <w:r>
              <w:rPr>
                <w:rFonts w:ascii="Times New Roman" w:hAnsi="Times New Roman"/>
                <w:b/>
                <w:sz w:val="22"/>
                <w:szCs w:val="22"/>
              </w:rPr>
              <w:t>3</w:t>
            </w:r>
            <w:r w:rsidR="004E1929" w:rsidRPr="004E1929">
              <w:rPr>
                <w:rFonts w:ascii="Times New Roman" w:hAnsi="Times New Roman"/>
                <w:b/>
                <w:sz w:val="22"/>
                <w:szCs w:val="22"/>
              </w:rPr>
              <w:t xml:space="preserve">.2 </w:t>
            </w:r>
            <w:r w:rsidRPr="005B6189">
              <w:rPr>
                <w:rFonts w:ascii="Times New Roman" w:hAnsi="Times New Roman"/>
                <w:b/>
                <w:sz w:val="22"/>
                <w:szCs w:val="22"/>
              </w:rPr>
              <w:t>RNA/DNA extraction device</w:t>
            </w:r>
          </w:p>
        </w:tc>
        <w:tc>
          <w:tcPr>
            <w:tcW w:w="1550" w:type="dxa"/>
            <w:vAlign w:val="center"/>
          </w:tcPr>
          <w:p w14:paraId="325C1F51" w14:textId="4AC15390" w:rsidR="004E1929" w:rsidRPr="00471CC6" w:rsidRDefault="008B6EAB" w:rsidP="00E9690D">
            <w:pPr>
              <w:jc w:val="center"/>
              <w:rPr>
                <w:rFonts w:ascii="Times New Roman" w:hAnsi="Times New Roman"/>
                <w:sz w:val="22"/>
                <w:lang w:val="en-GB"/>
              </w:rPr>
            </w:pPr>
            <w:r>
              <w:rPr>
                <w:rFonts w:ascii="Times New Roman" w:hAnsi="Times New Roman"/>
                <w:sz w:val="22"/>
                <w:lang w:val="en-GB"/>
              </w:rPr>
              <w:t>2</w:t>
            </w:r>
          </w:p>
        </w:tc>
        <w:tc>
          <w:tcPr>
            <w:tcW w:w="3275" w:type="dxa"/>
          </w:tcPr>
          <w:p w14:paraId="132A2B23" w14:textId="77777777" w:rsidR="004E1929" w:rsidRPr="00471CC6" w:rsidRDefault="004E1929" w:rsidP="004E1929">
            <w:pPr>
              <w:jc w:val="both"/>
              <w:rPr>
                <w:rFonts w:ascii="Times New Roman" w:hAnsi="Times New Roman"/>
                <w:sz w:val="22"/>
                <w:lang w:val="en-GB"/>
              </w:rPr>
            </w:pPr>
          </w:p>
        </w:tc>
        <w:tc>
          <w:tcPr>
            <w:tcW w:w="3178" w:type="dxa"/>
          </w:tcPr>
          <w:p w14:paraId="53C5A6D8" w14:textId="77777777" w:rsidR="004E1929" w:rsidRPr="00471CC6" w:rsidRDefault="004E1929" w:rsidP="004E1929">
            <w:pPr>
              <w:jc w:val="both"/>
              <w:rPr>
                <w:rFonts w:ascii="Times New Roman" w:hAnsi="Times New Roman"/>
                <w:sz w:val="22"/>
                <w:lang w:val="en-GB"/>
              </w:rPr>
            </w:pPr>
          </w:p>
        </w:tc>
        <w:tc>
          <w:tcPr>
            <w:tcW w:w="2911" w:type="dxa"/>
            <w:gridSpan w:val="2"/>
          </w:tcPr>
          <w:p w14:paraId="609E9119" w14:textId="77777777" w:rsidR="004E1929" w:rsidRPr="00471CC6" w:rsidRDefault="004E1929" w:rsidP="004E1929">
            <w:pPr>
              <w:jc w:val="both"/>
              <w:rPr>
                <w:rFonts w:ascii="Times New Roman" w:hAnsi="Times New Roman"/>
                <w:sz w:val="22"/>
                <w:lang w:val="en-GB"/>
              </w:rPr>
            </w:pPr>
          </w:p>
        </w:tc>
      </w:tr>
      <w:tr w:rsidR="005B6189" w:rsidRPr="00471CC6" w14:paraId="0CE9C65B" w14:textId="77777777" w:rsidTr="007D7C41">
        <w:trPr>
          <w:trHeight w:val="548"/>
          <w:jc w:val="center"/>
        </w:trPr>
        <w:tc>
          <w:tcPr>
            <w:tcW w:w="2156" w:type="dxa"/>
            <w:gridSpan w:val="2"/>
          </w:tcPr>
          <w:p w14:paraId="5F3C7215" w14:textId="0306C73C" w:rsidR="005B6189" w:rsidRDefault="005B6189" w:rsidP="004E1929">
            <w:pPr>
              <w:jc w:val="both"/>
              <w:rPr>
                <w:rFonts w:ascii="Times New Roman" w:hAnsi="Times New Roman"/>
                <w:b/>
                <w:sz w:val="22"/>
                <w:szCs w:val="22"/>
              </w:rPr>
            </w:pPr>
            <w:r>
              <w:rPr>
                <w:rFonts w:ascii="Times New Roman" w:hAnsi="Times New Roman"/>
                <w:b/>
                <w:sz w:val="22"/>
                <w:szCs w:val="22"/>
              </w:rPr>
              <w:t xml:space="preserve">3.3 </w:t>
            </w:r>
            <w:r w:rsidRPr="005B6189">
              <w:rPr>
                <w:rFonts w:ascii="Times New Roman" w:hAnsi="Times New Roman"/>
                <w:b/>
                <w:sz w:val="22"/>
                <w:szCs w:val="22"/>
              </w:rPr>
              <w:t>Homogenizer for plant tissue (including seeds)</w:t>
            </w:r>
          </w:p>
        </w:tc>
        <w:tc>
          <w:tcPr>
            <w:tcW w:w="1550" w:type="dxa"/>
            <w:vAlign w:val="center"/>
          </w:tcPr>
          <w:p w14:paraId="2CF17083" w14:textId="75AFA3FC" w:rsidR="005B6189" w:rsidRDefault="008B6EAB" w:rsidP="00E9690D">
            <w:pPr>
              <w:jc w:val="center"/>
              <w:rPr>
                <w:rFonts w:ascii="Times New Roman" w:hAnsi="Times New Roman"/>
                <w:sz w:val="22"/>
                <w:lang w:val="en-GB"/>
              </w:rPr>
            </w:pPr>
            <w:r>
              <w:rPr>
                <w:rFonts w:ascii="Times New Roman" w:hAnsi="Times New Roman"/>
                <w:sz w:val="22"/>
                <w:lang w:val="en-GB"/>
              </w:rPr>
              <w:t>2</w:t>
            </w:r>
          </w:p>
        </w:tc>
        <w:tc>
          <w:tcPr>
            <w:tcW w:w="3275" w:type="dxa"/>
          </w:tcPr>
          <w:p w14:paraId="4576261C" w14:textId="77777777" w:rsidR="005B6189" w:rsidRPr="00471CC6" w:rsidRDefault="005B6189" w:rsidP="004E1929">
            <w:pPr>
              <w:jc w:val="both"/>
              <w:rPr>
                <w:rFonts w:ascii="Times New Roman" w:hAnsi="Times New Roman"/>
                <w:sz w:val="22"/>
                <w:lang w:val="en-GB"/>
              </w:rPr>
            </w:pPr>
          </w:p>
        </w:tc>
        <w:tc>
          <w:tcPr>
            <w:tcW w:w="3178" w:type="dxa"/>
          </w:tcPr>
          <w:p w14:paraId="60A0D5D0" w14:textId="77777777" w:rsidR="005B6189" w:rsidRPr="00471CC6" w:rsidRDefault="005B6189" w:rsidP="004E1929">
            <w:pPr>
              <w:jc w:val="both"/>
              <w:rPr>
                <w:rFonts w:ascii="Times New Roman" w:hAnsi="Times New Roman"/>
                <w:sz w:val="22"/>
                <w:lang w:val="en-GB"/>
              </w:rPr>
            </w:pPr>
          </w:p>
        </w:tc>
        <w:tc>
          <w:tcPr>
            <w:tcW w:w="2911" w:type="dxa"/>
            <w:gridSpan w:val="2"/>
          </w:tcPr>
          <w:p w14:paraId="15377E02" w14:textId="77777777" w:rsidR="005B6189" w:rsidRPr="00471CC6" w:rsidRDefault="005B6189" w:rsidP="004E1929">
            <w:pPr>
              <w:jc w:val="both"/>
              <w:rPr>
                <w:rFonts w:ascii="Times New Roman" w:hAnsi="Times New Roman"/>
                <w:sz w:val="22"/>
                <w:lang w:val="en-GB"/>
              </w:rPr>
            </w:pPr>
          </w:p>
        </w:tc>
      </w:tr>
      <w:tr w:rsidR="005B6189" w:rsidRPr="00471CC6" w14:paraId="74D9FD2B" w14:textId="77777777" w:rsidTr="007D7C41">
        <w:trPr>
          <w:trHeight w:val="548"/>
          <w:jc w:val="center"/>
        </w:trPr>
        <w:tc>
          <w:tcPr>
            <w:tcW w:w="2156" w:type="dxa"/>
            <w:gridSpan w:val="2"/>
          </w:tcPr>
          <w:p w14:paraId="422B73D6" w14:textId="63C445AA" w:rsidR="005B6189" w:rsidRDefault="005B6189" w:rsidP="004E1929">
            <w:pPr>
              <w:jc w:val="both"/>
              <w:rPr>
                <w:rFonts w:ascii="Times New Roman" w:hAnsi="Times New Roman"/>
                <w:b/>
                <w:sz w:val="22"/>
                <w:szCs w:val="22"/>
              </w:rPr>
            </w:pPr>
            <w:r>
              <w:rPr>
                <w:rFonts w:ascii="Times New Roman" w:hAnsi="Times New Roman"/>
                <w:b/>
                <w:sz w:val="22"/>
                <w:szCs w:val="22"/>
              </w:rPr>
              <w:t xml:space="preserve">3.4 </w:t>
            </w:r>
            <w:r w:rsidRPr="005B6189">
              <w:rPr>
                <w:rFonts w:ascii="Times New Roman" w:hAnsi="Times New Roman"/>
                <w:b/>
                <w:sz w:val="22"/>
                <w:szCs w:val="22"/>
              </w:rPr>
              <w:t>Laboratory centrifuge</w:t>
            </w:r>
          </w:p>
        </w:tc>
        <w:tc>
          <w:tcPr>
            <w:tcW w:w="1550" w:type="dxa"/>
            <w:vAlign w:val="center"/>
          </w:tcPr>
          <w:p w14:paraId="1807ACE4" w14:textId="6E32F13B" w:rsidR="005B6189" w:rsidRDefault="008B6EAB" w:rsidP="00E9690D">
            <w:pPr>
              <w:jc w:val="center"/>
              <w:rPr>
                <w:rFonts w:ascii="Times New Roman" w:hAnsi="Times New Roman"/>
                <w:sz w:val="22"/>
                <w:lang w:val="en-GB"/>
              </w:rPr>
            </w:pPr>
            <w:r>
              <w:rPr>
                <w:rFonts w:ascii="Times New Roman" w:hAnsi="Times New Roman"/>
                <w:sz w:val="22"/>
                <w:lang w:val="en-GB"/>
              </w:rPr>
              <w:t>1</w:t>
            </w:r>
          </w:p>
        </w:tc>
        <w:tc>
          <w:tcPr>
            <w:tcW w:w="3275" w:type="dxa"/>
          </w:tcPr>
          <w:p w14:paraId="798059A0" w14:textId="77777777" w:rsidR="005B6189" w:rsidRPr="00471CC6" w:rsidRDefault="005B6189" w:rsidP="004E1929">
            <w:pPr>
              <w:jc w:val="both"/>
              <w:rPr>
                <w:rFonts w:ascii="Times New Roman" w:hAnsi="Times New Roman"/>
                <w:sz w:val="22"/>
                <w:lang w:val="en-GB"/>
              </w:rPr>
            </w:pPr>
          </w:p>
        </w:tc>
        <w:tc>
          <w:tcPr>
            <w:tcW w:w="3178" w:type="dxa"/>
          </w:tcPr>
          <w:p w14:paraId="4BFB552C" w14:textId="77777777" w:rsidR="005B6189" w:rsidRPr="00471CC6" w:rsidRDefault="005B6189" w:rsidP="004E1929">
            <w:pPr>
              <w:jc w:val="both"/>
              <w:rPr>
                <w:rFonts w:ascii="Times New Roman" w:hAnsi="Times New Roman"/>
                <w:sz w:val="22"/>
                <w:lang w:val="en-GB"/>
              </w:rPr>
            </w:pPr>
          </w:p>
        </w:tc>
        <w:tc>
          <w:tcPr>
            <w:tcW w:w="2911" w:type="dxa"/>
            <w:gridSpan w:val="2"/>
          </w:tcPr>
          <w:p w14:paraId="03FF512E" w14:textId="77777777" w:rsidR="005B6189" w:rsidRPr="00471CC6" w:rsidRDefault="005B6189" w:rsidP="004E1929">
            <w:pPr>
              <w:jc w:val="both"/>
              <w:rPr>
                <w:rFonts w:ascii="Times New Roman" w:hAnsi="Times New Roman"/>
                <w:sz w:val="22"/>
                <w:lang w:val="en-GB"/>
              </w:rPr>
            </w:pPr>
          </w:p>
        </w:tc>
      </w:tr>
      <w:tr w:rsidR="005B6189" w:rsidRPr="00471CC6" w14:paraId="7FAD32D0" w14:textId="77777777" w:rsidTr="007D7C41">
        <w:trPr>
          <w:trHeight w:val="548"/>
          <w:jc w:val="center"/>
        </w:trPr>
        <w:tc>
          <w:tcPr>
            <w:tcW w:w="2156" w:type="dxa"/>
            <w:gridSpan w:val="2"/>
          </w:tcPr>
          <w:p w14:paraId="403910C7" w14:textId="4D22027B" w:rsidR="005B6189" w:rsidRDefault="005B6189" w:rsidP="004E1929">
            <w:pPr>
              <w:jc w:val="both"/>
              <w:rPr>
                <w:rFonts w:ascii="Times New Roman" w:hAnsi="Times New Roman"/>
                <w:b/>
                <w:sz w:val="22"/>
                <w:szCs w:val="22"/>
              </w:rPr>
            </w:pPr>
            <w:r>
              <w:rPr>
                <w:rFonts w:ascii="Times New Roman" w:hAnsi="Times New Roman"/>
                <w:b/>
                <w:sz w:val="22"/>
                <w:szCs w:val="22"/>
              </w:rPr>
              <w:t xml:space="preserve">3.5 </w:t>
            </w:r>
            <w:r w:rsidRPr="005B6189">
              <w:rPr>
                <w:rFonts w:ascii="Times New Roman" w:hAnsi="Times New Roman"/>
                <w:b/>
                <w:sz w:val="22"/>
                <w:szCs w:val="22"/>
              </w:rPr>
              <w:t>Ultra-low temperature freezer</w:t>
            </w:r>
          </w:p>
        </w:tc>
        <w:tc>
          <w:tcPr>
            <w:tcW w:w="1550" w:type="dxa"/>
            <w:vAlign w:val="center"/>
          </w:tcPr>
          <w:p w14:paraId="6845667A" w14:textId="335D59D9" w:rsidR="005B6189" w:rsidRDefault="008B6EAB" w:rsidP="00E9690D">
            <w:pPr>
              <w:jc w:val="center"/>
              <w:rPr>
                <w:rFonts w:ascii="Times New Roman" w:hAnsi="Times New Roman"/>
                <w:sz w:val="22"/>
                <w:lang w:val="en-GB"/>
              </w:rPr>
            </w:pPr>
            <w:r>
              <w:rPr>
                <w:rFonts w:ascii="Times New Roman" w:hAnsi="Times New Roman"/>
                <w:sz w:val="22"/>
                <w:lang w:val="en-GB"/>
              </w:rPr>
              <w:t>1</w:t>
            </w:r>
          </w:p>
        </w:tc>
        <w:tc>
          <w:tcPr>
            <w:tcW w:w="3275" w:type="dxa"/>
          </w:tcPr>
          <w:p w14:paraId="49793B66" w14:textId="77777777" w:rsidR="005B6189" w:rsidRPr="00471CC6" w:rsidRDefault="005B6189" w:rsidP="004E1929">
            <w:pPr>
              <w:jc w:val="both"/>
              <w:rPr>
                <w:rFonts w:ascii="Times New Roman" w:hAnsi="Times New Roman"/>
                <w:sz w:val="22"/>
                <w:lang w:val="en-GB"/>
              </w:rPr>
            </w:pPr>
          </w:p>
        </w:tc>
        <w:tc>
          <w:tcPr>
            <w:tcW w:w="3178" w:type="dxa"/>
          </w:tcPr>
          <w:p w14:paraId="4AE8932B" w14:textId="77777777" w:rsidR="005B6189" w:rsidRPr="00471CC6" w:rsidRDefault="005B6189" w:rsidP="004E1929">
            <w:pPr>
              <w:jc w:val="both"/>
              <w:rPr>
                <w:rFonts w:ascii="Times New Roman" w:hAnsi="Times New Roman"/>
                <w:sz w:val="22"/>
                <w:lang w:val="en-GB"/>
              </w:rPr>
            </w:pPr>
          </w:p>
        </w:tc>
        <w:tc>
          <w:tcPr>
            <w:tcW w:w="2911" w:type="dxa"/>
            <w:gridSpan w:val="2"/>
          </w:tcPr>
          <w:p w14:paraId="5762ADAA" w14:textId="77777777" w:rsidR="005B6189" w:rsidRPr="00471CC6" w:rsidRDefault="005B6189" w:rsidP="004E1929">
            <w:pPr>
              <w:jc w:val="both"/>
              <w:rPr>
                <w:rFonts w:ascii="Times New Roman" w:hAnsi="Times New Roman"/>
                <w:sz w:val="22"/>
                <w:lang w:val="en-GB"/>
              </w:rPr>
            </w:pPr>
          </w:p>
        </w:tc>
      </w:tr>
      <w:tr w:rsidR="004D2FD8" w:rsidRPr="00471CC6" w14:paraId="7825D43E" w14:textId="77777777" w:rsidTr="007D7C41">
        <w:trPr>
          <w:trHeight w:val="542"/>
          <w:jc w:val="center"/>
        </w:trPr>
        <w:tc>
          <w:tcPr>
            <w:tcW w:w="2156" w:type="dxa"/>
            <w:gridSpan w:val="2"/>
          </w:tcPr>
          <w:p w14:paraId="0300E429" w14:textId="77777777" w:rsidR="004D2FD8" w:rsidRPr="00471CC6" w:rsidRDefault="004D2FD8">
            <w:pPr>
              <w:jc w:val="both"/>
              <w:rPr>
                <w:rFonts w:ascii="Times New Roman" w:hAnsi="Times New Roman"/>
                <w:b/>
                <w:sz w:val="22"/>
                <w:lang w:val="en-GB"/>
              </w:rPr>
            </w:pPr>
          </w:p>
        </w:tc>
        <w:tc>
          <w:tcPr>
            <w:tcW w:w="1550" w:type="dxa"/>
          </w:tcPr>
          <w:p w14:paraId="543DB057" w14:textId="77777777" w:rsidR="004D2FD8" w:rsidRPr="00471CC6" w:rsidRDefault="004D2FD8">
            <w:pPr>
              <w:jc w:val="both"/>
              <w:rPr>
                <w:rFonts w:ascii="Times New Roman" w:hAnsi="Times New Roman"/>
                <w:sz w:val="22"/>
                <w:lang w:val="en-GB"/>
              </w:rPr>
            </w:pPr>
          </w:p>
        </w:tc>
        <w:tc>
          <w:tcPr>
            <w:tcW w:w="3275" w:type="dxa"/>
          </w:tcPr>
          <w:p w14:paraId="5DA2E355" w14:textId="1685CD4C" w:rsidR="004D2FD8" w:rsidRPr="00B37999" w:rsidRDefault="004D2FD8" w:rsidP="00345D88">
            <w:pPr>
              <w:jc w:val="both"/>
              <w:rPr>
                <w:rFonts w:ascii="Times New Roman" w:hAnsi="Times New Roman"/>
                <w:sz w:val="22"/>
                <w:lang w:val="en-GB"/>
              </w:rPr>
            </w:pPr>
            <w:r w:rsidRPr="00B37999">
              <w:rPr>
                <w:rFonts w:ascii="Times New Roman" w:hAnsi="Times New Roman"/>
                <w:sz w:val="22"/>
                <w:lang w:val="en-GB"/>
              </w:rPr>
              <w:t>Training</w:t>
            </w:r>
            <w:r w:rsidRPr="00B37999">
              <w:rPr>
                <w:rFonts w:ascii="Times New Roman" w:hAnsi="Times New Roman"/>
                <w:sz w:val="22"/>
                <w:lang w:val="en-GB"/>
              </w:rPr>
              <w:tab/>
            </w:r>
          </w:p>
        </w:tc>
        <w:tc>
          <w:tcPr>
            <w:tcW w:w="3178" w:type="dxa"/>
          </w:tcPr>
          <w:p w14:paraId="4CF809AC" w14:textId="73A98ABE" w:rsidR="004D2FD8" w:rsidRPr="00B37999" w:rsidRDefault="004D2FD8">
            <w:pPr>
              <w:jc w:val="center"/>
              <w:rPr>
                <w:rFonts w:ascii="Times New Roman" w:hAnsi="Times New Roman"/>
                <w:sz w:val="22"/>
                <w:lang w:val="en-GB"/>
              </w:rPr>
            </w:pPr>
            <w:r w:rsidRPr="00B37999">
              <w:rPr>
                <w:rFonts w:ascii="Times New Roman" w:hAnsi="Times New Roman"/>
                <w:sz w:val="22"/>
                <w:lang w:val="en-GB"/>
              </w:rPr>
              <w:t>Lump sum</w:t>
            </w:r>
          </w:p>
        </w:tc>
        <w:tc>
          <w:tcPr>
            <w:tcW w:w="2911" w:type="dxa"/>
            <w:gridSpan w:val="2"/>
          </w:tcPr>
          <w:p w14:paraId="6297E47F" w14:textId="77777777" w:rsidR="004D2FD8" w:rsidRPr="00471CC6" w:rsidRDefault="004D2FD8">
            <w:pPr>
              <w:jc w:val="both"/>
              <w:rPr>
                <w:rFonts w:ascii="Times New Roman" w:hAnsi="Times New Roman"/>
                <w:sz w:val="22"/>
                <w:lang w:val="en-GB"/>
              </w:rPr>
            </w:pPr>
          </w:p>
        </w:tc>
      </w:tr>
      <w:tr w:rsidR="003308C6" w:rsidRPr="00471CC6" w14:paraId="3C7576D9" w14:textId="77777777" w:rsidTr="007D7C41">
        <w:trPr>
          <w:trHeight w:val="402"/>
          <w:jc w:val="center"/>
        </w:trPr>
        <w:tc>
          <w:tcPr>
            <w:tcW w:w="2156" w:type="dxa"/>
            <w:gridSpan w:val="2"/>
          </w:tcPr>
          <w:p w14:paraId="64B9ABA9" w14:textId="77777777" w:rsidR="003308C6" w:rsidRPr="00471CC6" w:rsidRDefault="003308C6" w:rsidP="00C75CCE">
            <w:pPr>
              <w:jc w:val="both"/>
              <w:rPr>
                <w:rFonts w:ascii="Times New Roman" w:hAnsi="Times New Roman"/>
                <w:b/>
                <w:sz w:val="22"/>
                <w:lang w:val="en-GB"/>
              </w:rPr>
            </w:pPr>
          </w:p>
        </w:tc>
        <w:tc>
          <w:tcPr>
            <w:tcW w:w="1550" w:type="dxa"/>
          </w:tcPr>
          <w:p w14:paraId="41FB4D48" w14:textId="77777777" w:rsidR="003308C6" w:rsidRPr="00471CC6" w:rsidRDefault="003308C6" w:rsidP="00C75CCE">
            <w:pPr>
              <w:jc w:val="center"/>
              <w:rPr>
                <w:rFonts w:ascii="Times New Roman" w:hAnsi="Times New Roman"/>
                <w:sz w:val="22"/>
                <w:lang w:val="en-GB"/>
              </w:rPr>
            </w:pPr>
          </w:p>
        </w:tc>
        <w:tc>
          <w:tcPr>
            <w:tcW w:w="3275" w:type="dxa"/>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178" w:type="dxa"/>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11" w:type="dxa"/>
            <w:gridSpan w:val="2"/>
          </w:tcPr>
          <w:p w14:paraId="4744FB9C" w14:textId="77777777" w:rsidR="003308C6" w:rsidRPr="00471CC6" w:rsidRDefault="003308C6"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1285D" w14:textId="77777777" w:rsidR="0089269D" w:rsidRDefault="0089269D">
      <w:r>
        <w:separator/>
      </w:r>
    </w:p>
  </w:endnote>
  <w:endnote w:type="continuationSeparator" w:id="0">
    <w:p w14:paraId="5FB9E7D0" w14:textId="77777777" w:rsidR="0089269D" w:rsidRDefault="0089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A08C" w14:textId="77777777" w:rsidR="0089269D" w:rsidRDefault="0089269D">
      <w:r>
        <w:separator/>
      </w:r>
    </w:p>
  </w:footnote>
  <w:footnote w:type="continuationSeparator" w:id="0">
    <w:p w14:paraId="3BA5C702" w14:textId="77777777" w:rsidR="0089269D" w:rsidRDefault="0089269D">
      <w:r>
        <w:continuationSeparator/>
      </w:r>
    </w:p>
  </w:footnote>
  <w:footnote w:id="1">
    <w:p w14:paraId="5AFF59F4" w14:textId="146215E9" w:rsidR="004947CB" w:rsidRPr="00826C1D" w:rsidRDefault="00C34571" w:rsidP="00F1641E">
      <w:pPr>
        <w:pStyle w:val="FootnoteText"/>
        <w:spacing w:before="0" w:after="0"/>
        <w:ind w:left="284" w:right="-170" w:hanging="284"/>
        <w:jc w:val="both"/>
        <w:rPr>
          <w:rFonts w:ascii="Times New Roman" w:hAnsi="Times New Roman"/>
          <w:lang w:val="en-GB"/>
        </w:rPr>
      </w:pPr>
      <w:r w:rsidRPr="00826C1D">
        <w:rPr>
          <w:rStyle w:val="FootnoteReference"/>
          <w:rFonts w:ascii="Times New Roman" w:hAnsi="Times New Roman"/>
        </w:rPr>
        <w:footnoteRef/>
      </w:r>
      <w:r w:rsidR="00274CF7" w:rsidRPr="00826C1D">
        <w:rPr>
          <w:rFonts w:ascii="Times New Roman" w:hAnsi="Times New Roman"/>
          <w:lang w:val="en-GB"/>
        </w:rPr>
        <w:t xml:space="preserve"> </w:t>
      </w:r>
      <w:r w:rsidR="00295396" w:rsidRPr="00826C1D">
        <w:rPr>
          <w:rFonts w:ascii="Times New Roman" w:hAnsi="Times New Roman"/>
          <w:lang w:val="en-GB"/>
        </w:rPr>
        <w:t xml:space="preserve">DDP (Delivered Duty Paid) </w:t>
      </w:r>
      <w:r w:rsidR="00274CF7" w:rsidRPr="00826C1D">
        <w:rPr>
          <w:rFonts w:ascii="Times New Roman" w:hAnsi="Times New Roman"/>
          <w:lang w:val="en-GB"/>
        </w:rPr>
        <w:t>–</w:t>
      </w:r>
      <w:r w:rsidR="00295396" w:rsidRPr="00826C1D">
        <w:rPr>
          <w:rFonts w:ascii="Times New Roman" w:hAnsi="Times New Roman"/>
          <w:lang w:val="en-GB"/>
        </w:rPr>
        <w:t xml:space="preserve"> Incoterms 20</w:t>
      </w:r>
      <w:r w:rsidR="008F6DA7" w:rsidRPr="00826C1D">
        <w:rPr>
          <w:rFonts w:ascii="Times New Roman" w:hAnsi="Times New Roman"/>
          <w:lang w:val="en-GB"/>
        </w:rPr>
        <w:t>2</w:t>
      </w:r>
      <w:r w:rsidR="00295396" w:rsidRPr="00826C1D">
        <w:rPr>
          <w:rFonts w:ascii="Times New Roman" w:hAnsi="Times New Roman"/>
          <w:lang w:val="en-GB"/>
        </w:rPr>
        <w:t>0 International Chamber of Commerce</w:t>
      </w:r>
      <w:r w:rsidR="00385709" w:rsidRPr="00826C1D">
        <w:rPr>
          <w:rFonts w:ascii="Times New Roman" w:hAnsi="Times New Roman"/>
          <w:lang w:val="en-GB"/>
        </w:rPr>
        <w:t xml:space="preserve"> </w:t>
      </w:r>
      <w:hyperlink r:id="rId1" w:history="1">
        <w:r w:rsidR="00385709" w:rsidRPr="00826C1D">
          <w:rPr>
            <w:rStyle w:val="Hyperlink"/>
            <w:rFonts w:ascii="Times New Roman" w:hAnsi="Times New Roman"/>
            <w:lang w:val="en-GB"/>
          </w:rPr>
          <w:t>http://www.iccwbo.org/incoterms/</w:t>
        </w:r>
      </w:hyperlink>
      <w:r w:rsidR="00385709" w:rsidRPr="00826C1D">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96463138">
    <w:abstractNumId w:val="6"/>
  </w:num>
  <w:num w:numId="2" w16cid:durableId="1155220000">
    <w:abstractNumId w:val="31"/>
  </w:num>
  <w:num w:numId="3" w16cid:durableId="1365053575">
    <w:abstractNumId w:val="5"/>
  </w:num>
  <w:num w:numId="4" w16cid:durableId="1422406678">
    <w:abstractNumId w:val="24"/>
  </w:num>
  <w:num w:numId="5" w16cid:durableId="323627902">
    <w:abstractNumId w:val="20"/>
  </w:num>
  <w:num w:numId="6" w16cid:durableId="183594434">
    <w:abstractNumId w:val="15"/>
  </w:num>
  <w:num w:numId="7" w16cid:durableId="545993957">
    <w:abstractNumId w:val="13"/>
  </w:num>
  <w:num w:numId="8" w16cid:durableId="1748990953">
    <w:abstractNumId w:val="19"/>
  </w:num>
  <w:num w:numId="9" w16cid:durableId="544758292">
    <w:abstractNumId w:val="37"/>
  </w:num>
  <w:num w:numId="10" w16cid:durableId="1150054449">
    <w:abstractNumId w:val="9"/>
  </w:num>
  <w:num w:numId="11" w16cid:durableId="1112550293">
    <w:abstractNumId w:val="10"/>
  </w:num>
  <w:num w:numId="12" w16cid:durableId="711655476">
    <w:abstractNumId w:val="11"/>
  </w:num>
  <w:num w:numId="13" w16cid:durableId="1956674722">
    <w:abstractNumId w:val="23"/>
  </w:num>
  <w:num w:numId="14" w16cid:durableId="2026440866">
    <w:abstractNumId w:val="28"/>
  </w:num>
  <w:num w:numId="15" w16cid:durableId="1162695377">
    <w:abstractNumId w:val="33"/>
  </w:num>
  <w:num w:numId="16" w16cid:durableId="7365765">
    <w:abstractNumId w:val="7"/>
  </w:num>
  <w:num w:numId="17" w16cid:durableId="839388835">
    <w:abstractNumId w:val="18"/>
  </w:num>
  <w:num w:numId="18" w16cid:durableId="1874688136">
    <w:abstractNumId w:val="22"/>
  </w:num>
  <w:num w:numId="19" w16cid:durableId="1716466850">
    <w:abstractNumId w:val="27"/>
  </w:num>
  <w:num w:numId="20" w16cid:durableId="2104762177">
    <w:abstractNumId w:val="8"/>
  </w:num>
  <w:num w:numId="21" w16cid:durableId="215551179">
    <w:abstractNumId w:val="21"/>
  </w:num>
  <w:num w:numId="22" w16cid:durableId="1073771533">
    <w:abstractNumId w:val="12"/>
  </w:num>
  <w:num w:numId="23" w16cid:durableId="1098402679">
    <w:abstractNumId w:val="14"/>
  </w:num>
  <w:num w:numId="24" w16cid:durableId="87122947">
    <w:abstractNumId w:val="30"/>
  </w:num>
  <w:num w:numId="25" w16cid:durableId="891501852">
    <w:abstractNumId w:val="17"/>
  </w:num>
  <w:num w:numId="26" w16cid:durableId="2140687041">
    <w:abstractNumId w:val="16"/>
  </w:num>
  <w:num w:numId="27" w16cid:durableId="509373627">
    <w:abstractNumId w:val="34"/>
  </w:num>
  <w:num w:numId="28" w16cid:durableId="650863277">
    <w:abstractNumId w:val="35"/>
  </w:num>
  <w:num w:numId="29" w16cid:durableId="1788237706">
    <w:abstractNumId w:val="1"/>
  </w:num>
  <w:num w:numId="30" w16cid:durableId="1199322684">
    <w:abstractNumId w:val="29"/>
  </w:num>
  <w:num w:numId="31" w16cid:durableId="1139301520">
    <w:abstractNumId w:val="25"/>
  </w:num>
  <w:num w:numId="32" w16cid:durableId="651328016">
    <w:abstractNumId w:val="3"/>
  </w:num>
  <w:num w:numId="33" w16cid:durableId="1600331080">
    <w:abstractNumId w:val="4"/>
  </w:num>
  <w:num w:numId="34" w16cid:durableId="205144898">
    <w:abstractNumId w:val="2"/>
  </w:num>
  <w:num w:numId="35" w16cid:durableId="1706130681">
    <w:abstractNumId w:val="0"/>
  </w:num>
  <w:num w:numId="36" w16cid:durableId="1879118960">
    <w:abstractNumId w:val="26"/>
  </w:num>
  <w:num w:numId="37" w16cid:durableId="11837881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BE7"/>
    <w:rsid w:val="00031D37"/>
    <w:rsid w:val="00040CF1"/>
    <w:rsid w:val="00041516"/>
    <w:rsid w:val="000417E2"/>
    <w:rsid w:val="00043159"/>
    <w:rsid w:val="00051DD7"/>
    <w:rsid w:val="00056EAA"/>
    <w:rsid w:val="00057541"/>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D5324"/>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4CF7"/>
    <w:rsid w:val="00275105"/>
    <w:rsid w:val="002758B4"/>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3182"/>
    <w:rsid w:val="003342AC"/>
    <w:rsid w:val="003409B8"/>
    <w:rsid w:val="00345D88"/>
    <w:rsid w:val="00347B7E"/>
    <w:rsid w:val="003502E9"/>
    <w:rsid w:val="00351351"/>
    <w:rsid w:val="00356C6A"/>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24753"/>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B4DD7"/>
    <w:rsid w:val="004C0B58"/>
    <w:rsid w:val="004C35B5"/>
    <w:rsid w:val="004D2FD8"/>
    <w:rsid w:val="004E1929"/>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B6189"/>
    <w:rsid w:val="005C0EA1"/>
    <w:rsid w:val="005D5DFB"/>
    <w:rsid w:val="005F015F"/>
    <w:rsid w:val="005F3C51"/>
    <w:rsid w:val="005F62D0"/>
    <w:rsid w:val="006311FE"/>
    <w:rsid w:val="00633829"/>
    <w:rsid w:val="006408AC"/>
    <w:rsid w:val="006635AB"/>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D7C41"/>
    <w:rsid w:val="007E2185"/>
    <w:rsid w:val="007E3D5F"/>
    <w:rsid w:val="007F3F4A"/>
    <w:rsid w:val="00806CE0"/>
    <w:rsid w:val="00811F58"/>
    <w:rsid w:val="00826C1D"/>
    <w:rsid w:val="00837253"/>
    <w:rsid w:val="008458AD"/>
    <w:rsid w:val="00853F9D"/>
    <w:rsid w:val="0085667F"/>
    <w:rsid w:val="008617F3"/>
    <w:rsid w:val="008808CB"/>
    <w:rsid w:val="008859E6"/>
    <w:rsid w:val="0089269D"/>
    <w:rsid w:val="008A39B7"/>
    <w:rsid w:val="008B6529"/>
    <w:rsid w:val="008B6EAB"/>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D775D"/>
    <w:rsid w:val="009E6BB7"/>
    <w:rsid w:val="009F07BE"/>
    <w:rsid w:val="00A039CA"/>
    <w:rsid w:val="00A273CA"/>
    <w:rsid w:val="00A37A9E"/>
    <w:rsid w:val="00A42F83"/>
    <w:rsid w:val="00A45021"/>
    <w:rsid w:val="00A512C9"/>
    <w:rsid w:val="00A539E4"/>
    <w:rsid w:val="00A61ECD"/>
    <w:rsid w:val="00A62073"/>
    <w:rsid w:val="00A63910"/>
    <w:rsid w:val="00A63E3C"/>
    <w:rsid w:val="00A66172"/>
    <w:rsid w:val="00A66CB9"/>
    <w:rsid w:val="00A75650"/>
    <w:rsid w:val="00AA0333"/>
    <w:rsid w:val="00AA24A4"/>
    <w:rsid w:val="00AA3A1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37999"/>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2C1F"/>
    <w:rsid w:val="00BF70A7"/>
    <w:rsid w:val="00C12AF0"/>
    <w:rsid w:val="00C13175"/>
    <w:rsid w:val="00C1360D"/>
    <w:rsid w:val="00C13C29"/>
    <w:rsid w:val="00C17310"/>
    <w:rsid w:val="00C302E1"/>
    <w:rsid w:val="00C3235B"/>
    <w:rsid w:val="00C34571"/>
    <w:rsid w:val="00C34E40"/>
    <w:rsid w:val="00C40B1B"/>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D3001"/>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6D52"/>
    <w:rsid w:val="00E571E1"/>
    <w:rsid w:val="00E602B5"/>
    <w:rsid w:val="00E62221"/>
    <w:rsid w:val="00E62923"/>
    <w:rsid w:val="00E64054"/>
    <w:rsid w:val="00E730A5"/>
    <w:rsid w:val="00E80F70"/>
    <w:rsid w:val="00E811F3"/>
    <w:rsid w:val="00E85780"/>
    <w:rsid w:val="00E85F91"/>
    <w:rsid w:val="00E90758"/>
    <w:rsid w:val="00E9690D"/>
    <w:rsid w:val="00E97ECA"/>
    <w:rsid w:val="00EA044B"/>
    <w:rsid w:val="00EC5AE8"/>
    <w:rsid w:val="00EC6EFF"/>
    <w:rsid w:val="00ED1D6A"/>
    <w:rsid w:val="00ED42BD"/>
    <w:rsid w:val="00ED667D"/>
    <w:rsid w:val="00ED7EA7"/>
    <w:rsid w:val="00EE0ED9"/>
    <w:rsid w:val="00EE2E55"/>
    <w:rsid w:val="00F02006"/>
    <w:rsid w:val="00F043C3"/>
    <w:rsid w:val="00F04E99"/>
    <w:rsid w:val="00F0574A"/>
    <w:rsid w:val="00F11BCD"/>
    <w:rsid w:val="00F1641E"/>
    <w:rsid w:val="00F328F5"/>
    <w:rsid w:val="00F33A99"/>
    <w:rsid w:val="00F465E9"/>
    <w:rsid w:val="00F47312"/>
    <w:rsid w:val="00F50F0C"/>
    <w:rsid w:val="00F56D4C"/>
    <w:rsid w:val="00F658F3"/>
    <w:rsid w:val="00F76CA2"/>
    <w:rsid w:val="00F8016B"/>
    <w:rsid w:val="00F804E1"/>
    <w:rsid w:val="00F87F88"/>
    <w:rsid w:val="00F90A9F"/>
    <w:rsid w:val="00F91DF6"/>
    <w:rsid w:val="00F962E3"/>
    <w:rsid w:val="00FA3680"/>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4DEEA-59D5-468F-A291-EA8D4E32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158</Words>
  <Characters>982</Characters>
  <Application>Microsoft Office Word</Application>
  <DocSecurity>0</DocSecurity>
  <Lines>28</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1123</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Borislav Bogunovic</cp:lastModifiedBy>
  <cp:revision>2</cp:revision>
  <cp:lastPrinted>2015-12-03T09:09:00Z</cp:lastPrinted>
  <dcterms:created xsi:type="dcterms:W3CDTF">2025-04-16T10:28:00Z</dcterms:created>
  <dcterms:modified xsi:type="dcterms:W3CDTF">2025-04-16T10:28:00Z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